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09F81" w14:textId="395BA5B7" w:rsidR="00DA684A" w:rsidRDefault="00DA684A" w:rsidP="0036613A">
      <w:pPr>
        <w:shd w:val="clear" w:color="auto" w:fill="FFFFFF"/>
        <w:spacing w:after="300" w:line="240" w:lineRule="auto"/>
        <w:jc w:val="center"/>
        <w:rPr>
          <w:rFonts w:eastAsia="Times New Roman" w:cs="Open Sans"/>
          <w:lang w:eastAsia="pl-PL"/>
        </w:rPr>
      </w:pPr>
      <w:proofErr w:type="spellStart"/>
      <w:r>
        <w:rPr>
          <w:rFonts w:eastAsia="Times New Roman" w:cs="Open Sans"/>
          <w:b/>
          <w:bCs/>
          <w:lang w:eastAsia="pl-PL"/>
        </w:rPr>
        <w:t>Request</w:t>
      </w:r>
      <w:proofErr w:type="spellEnd"/>
      <w:r>
        <w:rPr>
          <w:rFonts w:eastAsia="Times New Roman" w:cs="Open Sans"/>
          <w:b/>
          <w:bCs/>
          <w:lang w:eastAsia="pl-PL"/>
        </w:rPr>
        <w:t xml:space="preserve"> for </w:t>
      </w:r>
      <w:proofErr w:type="spellStart"/>
      <w:r>
        <w:rPr>
          <w:rFonts w:eastAsia="Times New Roman" w:cs="Open Sans"/>
          <w:b/>
          <w:bCs/>
          <w:lang w:eastAsia="pl-PL"/>
        </w:rPr>
        <w:t>quotation</w:t>
      </w:r>
      <w:proofErr w:type="spellEnd"/>
      <w:r w:rsidR="006D285B" w:rsidRPr="006D285B">
        <w:rPr>
          <w:rFonts w:eastAsia="Times New Roman" w:cs="Open Sans"/>
          <w:b/>
          <w:bCs/>
          <w:lang w:eastAsia="pl-PL"/>
        </w:rPr>
        <w:t xml:space="preserve"> 01/2020</w:t>
      </w:r>
    </w:p>
    <w:p w14:paraId="14B425F0" w14:textId="0CFF640F" w:rsidR="00DA684A" w:rsidRDefault="00DA684A" w:rsidP="006D285B">
      <w:pPr>
        <w:shd w:val="clear" w:color="auto" w:fill="FFFFFF"/>
        <w:spacing w:after="300" w:line="240" w:lineRule="auto"/>
        <w:jc w:val="both"/>
        <w:rPr>
          <w:rFonts w:eastAsia="Times New Roman" w:cs="Open Sans"/>
          <w:lang w:val="en-GB" w:eastAsia="pl-PL"/>
        </w:rPr>
      </w:pPr>
      <w:r w:rsidRPr="0053615E">
        <w:rPr>
          <w:rFonts w:eastAsia="Times New Roman" w:cs="Open Sans"/>
          <w:lang w:val="en-GB" w:eastAsia="pl-PL"/>
        </w:rPr>
        <w:t>Conducting the certification process of lighting products for the North American market</w:t>
      </w:r>
      <w:r w:rsidR="0053615E" w:rsidRPr="0053615E">
        <w:rPr>
          <w:rFonts w:eastAsia="Times New Roman" w:cs="Open Sans"/>
          <w:lang w:val="en-GB" w:eastAsia="pl-PL"/>
        </w:rPr>
        <w:t>.</w:t>
      </w:r>
    </w:p>
    <w:p w14:paraId="3CAE4FEB" w14:textId="3A03E56E" w:rsidR="0036613A" w:rsidRPr="0053615E" w:rsidRDefault="0036613A" w:rsidP="006D285B">
      <w:pPr>
        <w:shd w:val="clear" w:color="auto" w:fill="FFFFFF"/>
        <w:spacing w:after="300" w:line="240" w:lineRule="auto"/>
        <w:jc w:val="both"/>
        <w:rPr>
          <w:rFonts w:eastAsia="Times New Roman" w:cs="Open Sans"/>
          <w:lang w:val="en-GB" w:eastAsia="pl-PL"/>
        </w:rPr>
      </w:pPr>
      <w:r>
        <w:rPr>
          <w:rFonts w:eastAsia="Times New Roman" w:cs="Open Sans"/>
          <w:lang w:val="en-GB" w:eastAsia="pl-PL"/>
        </w:rPr>
        <w:t xml:space="preserve">Due to realization of the project under the </w:t>
      </w:r>
      <w:r w:rsidRPr="0036613A">
        <w:rPr>
          <w:rFonts w:eastAsia="Times New Roman" w:cs="Open Sans"/>
          <w:lang w:val="en-GB" w:eastAsia="pl-PL"/>
        </w:rPr>
        <w:t>Intelligent Development Operational Program 2014-2020, 3.3: Support for the promotion and internationalization of innovative enterprises,</w:t>
      </w:r>
      <w:r>
        <w:rPr>
          <w:rFonts w:eastAsia="Times New Roman" w:cs="Open Sans"/>
          <w:lang w:val="en-GB" w:eastAsia="pl-PL"/>
        </w:rPr>
        <w:t xml:space="preserve"> </w:t>
      </w:r>
      <w:r w:rsidRPr="0036613A">
        <w:rPr>
          <w:rFonts w:eastAsia="Times New Roman" w:cs="Open Sans"/>
          <w:lang w:val="en-GB" w:eastAsia="pl-PL"/>
        </w:rPr>
        <w:t>3.3.1: Polish Technological Bridges</w:t>
      </w:r>
      <w:r>
        <w:rPr>
          <w:rFonts w:eastAsia="Times New Roman" w:cs="Open Sans"/>
          <w:lang w:val="en-GB" w:eastAsia="pl-PL"/>
        </w:rPr>
        <w:t xml:space="preserve">, </w:t>
      </w:r>
      <w:proofErr w:type="spellStart"/>
      <w:r>
        <w:rPr>
          <w:rFonts w:eastAsia="Times New Roman" w:cs="Open Sans"/>
          <w:lang w:val="en-GB" w:eastAsia="pl-PL"/>
        </w:rPr>
        <w:t>Plantalux</w:t>
      </w:r>
      <w:proofErr w:type="spellEnd"/>
      <w:r>
        <w:rPr>
          <w:rFonts w:eastAsia="Times New Roman" w:cs="Open Sans"/>
          <w:lang w:val="en-GB" w:eastAsia="pl-PL"/>
        </w:rPr>
        <w:t xml:space="preserve"> Sp. z </w:t>
      </w:r>
      <w:proofErr w:type="spellStart"/>
      <w:r>
        <w:rPr>
          <w:rFonts w:eastAsia="Times New Roman" w:cs="Open Sans"/>
          <w:lang w:val="en-GB" w:eastAsia="pl-PL"/>
        </w:rPr>
        <w:t>o.o</w:t>
      </w:r>
      <w:proofErr w:type="spellEnd"/>
      <w:r>
        <w:rPr>
          <w:rFonts w:eastAsia="Times New Roman" w:cs="Open Sans"/>
          <w:lang w:val="en-GB" w:eastAsia="pl-PL"/>
        </w:rPr>
        <w:t>. invites Contractors to provide price offers for the subject of the Request for quotation.</w:t>
      </w:r>
    </w:p>
    <w:p w14:paraId="48C40466" w14:textId="77777777" w:rsidR="00DA684A" w:rsidRPr="00DA684A" w:rsidRDefault="00DA684A" w:rsidP="00DA684A">
      <w:pPr>
        <w:shd w:val="clear" w:color="auto" w:fill="FFFFFF"/>
        <w:spacing w:after="300" w:line="240" w:lineRule="auto"/>
        <w:jc w:val="center"/>
        <w:rPr>
          <w:rFonts w:eastAsia="Times New Roman" w:cs="Open Sans"/>
          <w:b/>
          <w:bCs/>
          <w:lang w:val="en-GB" w:eastAsia="pl-PL"/>
        </w:rPr>
      </w:pPr>
      <w:r w:rsidRPr="00DA684A">
        <w:rPr>
          <w:rFonts w:eastAsia="Times New Roman" w:cs="Open Sans"/>
          <w:b/>
          <w:bCs/>
          <w:lang w:val="en-GB" w:eastAsia="pl-PL"/>
        </w:rPr>
        <w:t xml:space="preserve">Name and address </w:t>
      </w:r>
      <w:bookmarkStart w:id="0" w:name="_Hlk54357442"/>
      <w:r w:rsidRPr="00DA684A">
        <w:rPr>
          <w:rFonts w:eastAsia="Times New Roman" w:cs="Open Sans"/>
          <w:b/>
          <w:bCs/>
          <w:lang w:val="en-GB" w:eastAsia="pl-PL"/>
        </w:rPr>
        <w:t>of Contracting Authority</w:t>
      </w:r>
      <w:bookmarkEnd w:id="0"/>
    </w:p>
    <w:p w14:paraId="6266DB0E" w14:textId="1A178FBD" w:rsidR="006D285B" w:rsidRPr="006D285B" w:rsidRDefault="00DA684A" w:rsidP="006D285B">
      <w:pPr>
        <w:shd w:val="clear" w:color="auto" w:fill="FFFFFF"/>
        <w:spacing w:after="300" w:line="240" w:lineRule="auto"/>
        <w:jc w:val="both"/>
        <w:rPr>
          <w:rFonts w:eastAsia="Times New Roman" w:cs="Open Sans"/>
          <w:lang w:eastAsia="pl-PL"/>
        </w:rPr>
      </w:pPr>
      <w:bookmarkStart w:id="1" w:name="_Hlk54359253"/>
      <w:proofErr w:type="spellStart"/>
      <w:r w:rsidRPr="00DA684A">
        <w:rPr>
          <w:rFonts w:eastAsia="Times New Roman" w:cs="Open Sans"/>
          <w:lang w:val="en-GB" w:eastAsia="pl-PL"/>
        </w:rPr>
        <w:t>Plantalux</w:t>
      </w:r>
      <w:proofErr w:type="spellEnd"/>
      <w:r w:rsidRPr="00DA684A">
        <w:rPr>
          <w:rFonts w:eastAsia="Times New Roman" w:cs="Open Sans"/>
          <w:lang w:val="en-GB" w:eastAsia="pl-PL"/>
        </w:rPr>
        <w:t xml:space="preserve"> </w:t>
      </w:r>
      <w:r w:rsidR="00170CB3">
        <w:rPr>
          <w:rFonts w:eastAsia="Times New Roman" w:cs="Open Sans"/>
          <w:lang w:val="en-GB" w:eastAsia="pl-PL"/>
        </w:rPr>
        <w:t xml:space="preserve">Sp. z </w:t>
      </w:r>
      <w:proofErr w:type="spellStart"/>
      <w:r w:rsidR="00170CB3">
        <w:rPr>
          <w:rFonts w:eastAsia="Times New Roman" w:cs="Open Sans"/>
          <w:lang w:val="en-GB" w:eastAsia="pl-PL"/>
        </w:rPr>
        <w:t>o.o</w:t>
      </w:r>
      <w:proofErr w:type="spellEnd"/>
      <w:r w:rsidR="00170CB3">
        <w:rPr>
          <w:rFonts w:eastAsia="Times New Roman" w:cs="Open Sans"/>
          <w:lang w:val="en-GB" w:eastAsia="pl-PL"/>
        </w:rPr>
        <w:t>.</w:t>
      </w:r>
      <w:r w:rsidRPr="00DA684A">
        <w:rPr>
          <w:rFonts w:eastAsia="Times New Roman" w:cs="Open Sans"/>
          <w:lang w:val="en-GB" w:eastAsia="pl-PL"/>
        </w:rPr>
        <w:t xml:space="preserve"> with headquarters in </w:t>
      </w:r>
      <w:proofErr w:type="spellStart"/>
      <w:r>
        <w:rPr>
          <w:rFonts w:eastAsia="Times New Roman" w:cs="Open Sans"/>
          <w:lang w:val="en-GB" w:eastAsia="pl-PL"/>
        </w:rPr>
        <w:t>Konopnica</w:t>
      </w:r>
      <w:proofErr w:type="spellEnd"/>
      <w:r>
        <w:rPr>
          <w:rFonts w:eastAsia="Times New Roman" w:cs="Open Sans"/>
          <w:lang w:val="en-GB" w:eastAsia="pl-PL"/>
        </w:rPr>
        <w:t xml:space="preserve"> 162</w:t>
      </w:r>
      <w:r w:rsidRPr="00DA684A">
        <w:rPr>
          <w:rFonts w:eastAsia="Times New Roman" w:cs="Open Sans"/>
          <w:lang w:val="en-GB" w:eastAsia="pl-PL"/>
        </w:rPr>
        <w:t xml:space="preserve">, post code </w:t>
      </w:r>
      <w:r>
        <w:rPr>
          <w:rFonts w:eastAsia="Times New Roman" w:cs="Open Sans"/>
          <w:lang w:val="en-GB" w:eastAsia="pl-PL"/>
        </w:rPr>
        <w:t xml:space="preserve">21-030 </w:t>
      </w:r>
      <w:proofErr w:type="spellStart"/>
      <w:r>
        <w:rPr>
          <w:rFonts w:eastAsia="Times New Roman" w:cs="Open Sans"/>
          <w:lang w:val="en-GB" w:eastAsia="pl-PL"/>
        </w:rPr>
        <w:t>Konopnica</w:t>
      </w:r>
      <w:proofErr w:type="spellEnd"/>
      <w:r w:rsidRPr="00DA684A">
        <w:rPr>
          <w:rFonts w:eastAsia="Times New Roman" w:cs="Open Sans"/>
          <w:lang w:val="en-GB" w:eastAsia="pl-PL"/>
        </w:rPr>
        <w:t xml:space="preserve">, Poland REGON no. 364944526, VAT no. </w:t>
      </w:r>
      <w:r w:rsidRPr="00DA684A">
        <w:rPr>
          <w:rFonts w:eastAsia="Times New Roman" w:cs="Open Sans"/>
          <w:lang w:eastAsia="pl-PL"/>
        </w:rPr>
        <w:t xml:space="preserve">PL9462661551 </w:t>
      </w:r>
      <w:proofErr w:type="spellStart"/>
      <w:r w:rsidRPr="00DA684A">
        <w:rPr>
          <w:rFonts w:eastAsia="Times New Roman" w:cs="Open Sans"/>
          <w:lang w:eastAsia="pl-PL"/>
        </w:rPr>
        <w:t>registered</w:t>
      </w:r>
      <w:proofErr w:type="spellEnd"/>
      <w:r w:rsidRPr="00DA684A">
        <w:rPr>
          <w:rFonts w:eastAsia="Times New Roman" w:cs="Open Sans"/>
          <w:lang w:eastAsia="pl-PL"/>
        </w:rPr>
        <w:t xml:space="preserve"> by Sąd Rejonowy Lublin Wschód VI Wydział Gospodarczy Krajowego Rejestru Sądowego, KRS no. 0000628224, </w:t>
      </w:r>
      <w:proofErr w:type="spellStart"/>
      <w:r w:rsidRPr="00DA684A">
        <w:rPr>
          <w:rFonts w:eastAsia="Times New Roman" w:cs="Open Sans"/>
          <w:lang w:eastAsia="pl-PL"/>
        </w:rPr>
        <w:t>share</w:t>
      </w:r>
      <w:proofErr w:type="spellEnd"/>
      <w:r w:rsidRPr="00DA684A">
        <w:rPr>
          <w:rFonts w:eastAsia="Times New Roman" w:cs="Open Sans"/>
          <w:lang w:eastAsia="pl-PL"/>
        </w:rPr>
        <w:t xml:space="preserve"> </w:t>
      </w:r>
      <w:proofErr w:type="spellStart"/>
      <w:r w:rsidRPr="00DA684A">
        <w:rPr>
          <w:rFonts w:eastAsia="Times New Roman" w:cs="Open Sans"/>
          <w:lang w:eastAsia="pl-PL"/>
        </w:rPr>
        <w:t>capital</w:t>
      </w:r>
      <w:proofErr w:type="spellEnd"/>
      <w:r w:rsidRPr="00DA684A">
        <w:rPr>
          <w:rFonts w:eastAsia="Times New Roman" w:cs="Open Sans"/>
          <w:lang w:eastAsia="pl-PL"/>
        </w:rPr>
        <w:t xml:space="preserve"> </w:t>
      </w:r>
      <w:r>
        <w:rPr>
          <w:rFonts w:eastAsia="Times New Roman" w:cs="Open Sans"/>
          <w:lang w:eastAsia="pl-PL"/>
        </w:rPr>
        <w:t>36</w:t>
      </w:r>
      <w:r w:rsidRPr="00DA684A">
        <w:rPr>
          <w:rFonts w:eastAsia="Times New Roman" w:cs="Open Sans"/>
          <w:lang w:eastAsia="pl-PL"/>
        </w:rPr>
        <w:t xml:space="preserve"> </w:t>
      </w:r>
      <w:r>
        <w:rPr>
          <w:rFonts w:eastAsia="Times New Roman" w:cs="Open Sans"/>
          <w:lang w:eastAsia="pl-PL"/>
        </w:rPr>
        <w:t>25</w:t>
      </w:r>
      <w:r w:rsidRPr="00DA684A">
        <w:rPr>
          <w:rFonts w:eastAsia="Times New Roman" w:cs="Open Sans"/>
          <w:lang w:eastAsia="pl-PL"/>
        </w:rPr>
        <w:t>0,00 PLN</w:t>
      </w:r>
      <w:r w:rsidR="006D285B" w:rsidRPr="006D285B">
        <w:rPr>
          <w:rFonts w:eastAsia="Times New Roman" w:cs="Open Sans"/>
          <w:lang w:eastAsia="pl-PL"/>
        </w:rPr>
        <w:t>.</w:t>
      </w:r>
    </w:p>
    <w:bookmarkEnd w:id="1"/>
    <w:p w14:paraId="40D814FF" w14:textId="77777777" w:rsidR="009A52B1" w:rsidRPr="009A52B1" w:rsidRDefault="009A52B1" w:rsidP="009A52B1">
      <w:pPr>
        <w:shd w:val="clear" w:color="auto" w:fill="FFFFFF"/>
        <w:spacing w:after="300" w:line="240" w:lineRule="auto"/>
        <w:jc w:val="center"/>
        <w:rPr>
          <w:rFonts w:eastAsia="Times New Roman" w:cs="Open Sans"/>
          <w:b/>
          <w:bCs/>
          <w:lang w:val="en-GB" w:eastAsia="pl-PL"/>
        </w:rPr>
      </w:pPr>
      <w:r w:rsidRPr="009A52B1">
        <w:rPr>
          <w:rFonts w:eastAsia="Times New Roman" w:cs="Open Sans"/>
          <w:b/>
          <w:bCs/>
          <w:lang w:val="en-GB" w:eastAsia="pl-PL"/>
        </w:rPr>
        <w:t>Mode of awarding a contract</w:t>
      </w:r>
    </w:p>
    <w:p w14:paraId="071C9A5C" w14:textId="2471E7D8" w:rsidR="00E77988" w:rsidRPr="00E77988" w:rsidRDefault="00E77988" w:rsidP="00E77988">
      <w:pPr>
        <w:shd w:val="clear" w:color="auto" w:fill="FFFFFF"/>
        <w:spacing w:after="300" w:line="240" w:lineRule="auto"/>
        <w:jc w:val="both"/>
        <w:rPr>
          <w:rFonts w:eastAsia="Times New Roman" w:cs="Open Sans"/>
          <w:lang w:val="en-GB" w:eastAsia="pl-PL"/>
        </w:rPr>
      </w:pPr>
      <w:r w:rsidRPr="00E77988">
        <w:rPr>
          <w:rFonts w:eastAsia="Times New Roman" w:cs="Open Sans"/>
          <w:lang w:val="en-GB" w:eastAsia="pl-PL"/>
        </w:rPr>
        <w:t xml:space="preserve">Procedure meets requirements of „Guidelines for eligibility of expenditure under the European Regional Development Fund, the European Social Fund and the Cohesion Fund 2014-2020”. Contracting Authority is not a subject of Public Procurement Law. In order to avoid conflict of interests Contracting Authority </w:t>
      </w:r>
      <w:proofErr w:type="spellStart"/>
      <w:r w:rsidRPr="00E77988">
        <w:rPr>
          <w:rFonts w:eastAsia="Times New Roman" w:cs="Open Sans"/>
          <w:lang w:val="en-GB" w:eastAsia="pl-PL"/>
        </w:rPr>
        <w:t>can not</w:t>
      </w:r>
      <w:proofErr w:type="spellEnd"/>
      <w:r w:rsidRPr="00E77988">
        <w:rPr>
          <w:rFonts w:eastAsia="Times New Roman" w:cs="Open Sans"/>
          <w:lang w:val="en-GB" w:eastAsia="pl-PL"/>
        </w:rPr>
        <w:t xml:space="preserve"> be awarded to any related party both personally and capitally. Capital or personal ties are understood as the relationship between the Contracting Authority or persons authorized to incur liabilities on behalf of the Contracting Authority or persons performing on behalf of the Contracting Authority procedures related to the selection procedure of Contractor and Contractor, especially:</w:t>
      </w:r>
    </w:p>
    <w:p w14:paraId="6F5A7347" w14:textId="77777777" w:rsidR="00E77988" w:rsidRPr="00E77988" w:rsidRDefault="00E77988" w:rsidP="00E77988">
      <w:pPr>
        <w:pStyle w:val="Akapitzlist"/>
        <w:numPr>
          <w:ilvl w:val="0"/>
          <w:numId w:val="12"/>
        </w:numPr>
        <w:shd w:val="clear" w:color="auto" w:fill="FFFFFF"/>
        <w:spacing w:after="300" w:line="240" w:lineRule="auto"/>
        <w:jc w:val="both"/>
        <w:rPr>
          <w:rFonts w:eastAsia="Times New Roman" w:cs="Open Sans"/>
          <w:lang w:val="en-GB" w:eastAsia="pl-PL"/>
        </w:rPr>
      </w:pPr>
      <w:r w:rsidRPr="00E77988">
        <w:rPr>
          <w:rFonts w:eastAsia="Times New Roman" w:cs="Open Sans"/>
          <w:lang w:val="en-GB" w:eastAsia="pl-PL"/>
        </w:rPr>
        <w:t>participating in the company as a partner in a civil law partnership or partnership,</w:t>
      </w:r>
    </w:p>
    <w:p w14:paraId="7C0567A8" w14:textId="77777777" w:rsidR="00E77988" w:rsidRPr="00E77988" w:rsidRDefault="00E77988" w:rsidP="00E77988">
      <w:pPr>
        <w:pStyle w:val="Akapitzlist"/>
        <w:numPr>
          <w:ilvl w:val="0"/>
          <w:numId w:val="12"/>
        </w:numPr>
        <w:shd w:val="clear" w:color="auto" w:fill="FFFFFF"/>
        <w:spacing w:after="300" w:line="240" w:lineRule="auto"/>
        <w:jc w:val="both"/>
        <w:rPr>
          <w:rFonts w:eastAsia="Times New Roman" w:cs="Open Sans"/>
          <w:lang w:val="en-GB" w:eastAsia="pl-PL"/>
        </w:rPr>
      </w:pPr>
      <w:r w:rsidRPr="00E77988">
        <w:rPr>
          <w:rFonts w:eastAsia="Times New Roman" w:cs="Open Sans"/>
          <w:lang w:val="en-GB" w:eastAsia="pl-PL"/>
        </w:rPr>
        <w:t>owning at least 10% of shares or stocks if the lower threshold does not result from legal regulations or has not been defined by the MA in the program guidelines,</w:t>
      </w:r>
    </w:p>
    <w:p w14:paraId="7666A02C" w14:textId="77777777" w:rsidR="00E77988" w:rsidRPr="00E77988" w:rsidRDefault="00E77988" w:rsidP="00E77988">
      <w:pPr>
        <w:pStyle w:val="Akapitzlist"/>
        <w:numPr>
          <w:ilvl w:val="0"/>
          <w:numId w:val="12"/>
        </w:numPr>
        <w:shd w:val="clear" w:color="auto" w:fill="FFFFFF"/>
        <w:spacing w:after="300" w:line="240" w:lineRule="auto"/>
        <w:jc w:val="both"/>
        <w:rPr>
          <w:rFonts w:eastAsia="Times New Roman" w:cs="Open Sans"/>
          <w:lang w:val="en-GB" w:eastAsia="pl-PL"/>
        </w:rPr>
      </w:pPr>
      <w:r w:rsidRPr="00E77988">
        <w:rPr>
          <w:rFonts w:eastAsia="Times New Roman" w:cs="Open Sans"/>
          <w:lang w:val="en-GB" w:eastAsia="pl-PL"/>
        </w:rPr>
        <w:t>acting as a member of a supervisory or management body, a proxy, attorney,</w:t>
      </w:r>
    </w:p>
    <w:p w14:paraId="62739406" w14:textId="77777777" w:rsidR="00E77988" w:rsidRPr="00E77988" w:rsidRDefault="00E77988" w:rsidP="00E77988">
      <w:pPr>
        <w:pStyle w:val="Akapitzlist"/>
        <w:numPr>
          <w:ilvl w:val="0"/>
          <w:numId w:val="12"/>
        </w:numPr>
        <w:shd w:val="clear" w:color="auto" w:fill="FFFFFF"/>
        <w:spacing w:after="300" w:line="240" w:lineRule="auto"/>
        <w:jc w:val="both"/>
        <w:rPr>
          <w:rFonts w:eastAsia="Times New Roman" w:cs="Open Sans"/>
          <w:lang w:val="en-GB" w:eastAsia="pl-PL"/>
        </w:rPr>
      </w:pPr>
      <w:r w:rsidRPr="00E77988">
        <w:rPr>
          <w:rFonts w:eastAsia="Times New Roman" w:cs="Open Sans"/>
          <w:lang w:val="en-GB" w:eastAsia="pl-PL"/>
        </w:rPr>
        <w:t xml:space="preserve">marry, kinship or affinity in a straight line, second degree affinity or second degree affinity in a </w:t>
      </w:r>
      <w:proofErr w:type="spellStart"/>
      <w:r w:rsidRPr="00E77988">
        <w:rPr>
          <w:rFonts w:eastAsia="Times New Roman" w:cs="Open Sans"/>
          <w:lang w:val="en-GB" w:eastAsia="pl-PL"/>
        </w:rPr>
        <w:t>sideline</w:t>
      </w:r>
      <w:proofErr w:type="spellEnd"/>
      <w:r w:rsidRPr="00E77988">
        <w:rPr>
          <w:rFonts w:eastAsia="Times New Roman" w:cs="Open Sans"/>
          <w:lang w:val="en-GB" w:eastAsia="pl-PL"/>
        </w:rPr>
        <w:t xml:space="preserve"> or adoption, care or guardianship.</w:t>
      </w:r>
    </w:p>
    <w:p w14:paraId="36BC4542" w14:textId="2FD66DF0" w:rsidR="006D285B" w:rsidRPr="00E77988" w:rsidRDefault="002C3B45" w:rsidP="00E77988">
      <w:pPr>
        <w:shd w:val="clear" w:color="auto" w:fill="FFFFFF"/>
        <w:spacing w:after="300" w:line="240" w:lineRule="auto"/>
        <w:jc w:val="center"/>
        <w:rPr>
          <w:rFonts w:eastAsia="Times New Roman" w:cs="Open Sans"/>
          <w:lang w:val="en-GB" w:eastAsia="pl-PL"/>
        </w:rPr>
      </w:pPr>
      <w:r>
        <w:rPr>
          <w:rFonts w:eastAsia="Times New Roman" w:cs="Open Sans"/>
          <w:b/>
          <w:bCs/>
          <w:lang w:val="en-GB" w:eastAsia="pl-PL"/>
        </w:rPr>
        <w:t>Requirements for the Contractor</w:t>
      </w:r>
    </w:p>
    <w:p w14:paraId="1CDD1BEF" w14:textId="6F413D10" w:rsidR="002C3B45" w:rsidRPr="002C3B45" w:rsidRDefault="002C3B45" w:rsidP="006D285B">
      <w:pPr>
        <w:shd w:val="clear" w:color="auto" w:fill="FFFFFF"/>
        <w:spacing w:after="300" w:line="240" w:lineRule="auto"/>
        <w:jc w:val="both"/>
        <w:rPr>
          <w:rFonts w:eastAsia="Times New Roman" w:cs="Open Sans"/>
          <w:lang w:val="en-GB" w:eastAsia="pl-PL"/>
        </w:rPr>
      </w:pPr>
      <w:r>
        <w:rPr>
          <w:rFonts w:eastAsia="Times New Roman" w:cs="Open Sans"/>
          <w:lang w:val="en-GB" w:eastAsia="pl-PL"/>
        </w:rPr>
        <w:t xml:space="preserve">The Contractor has to be listed on the list of authorized testing labs led by </w:t>
      </w:r>
      <w:r w:rsidRPr="002C3B45">
        <w:rPr>
          <w:rFonts w:eastAsia="Times New Roman" w:cs="Open Sans"/>
          <w:lang w:val="en-GB" w:eastAsia="pl-PL"/>
        </w:rPr>
        <w:t>Nationally Recognised Testing Laboratory</w:t>
      </w:r>
      <w:r>
        <w:rPr>
          <w:rFonts w:eastAsia="Times New Roman" w:cs="Open Sans"/>
          <w:lang w:val="en-GB" w:eastAsia="pl-PL"/>
        </w:rPr>
        <w:t>.</w:t>
      </w:r>
    </w:p>
    <w:p w14:paraId="65082108" w14:textId="4801236A" w:rsidR="009A52B1" w:rsidRPr="00730B18" w:rsidRDefault="009A52B1" w:rsidP="002C3B45">
      <w:pPr>
        <w:shd w:val="clear" w:color="auto" w:fill="FFFFFF"/>
        <w:spacing w:after="300" w:line="240" w:lineRule="auto"/>
        <w:jc w:val="center"/>
        <w:rPr>
          <w:rFonts w:eastAsia="Times New Roman" w:cs="Open Sans"/>
          <w:b/>
          <w:bCs/>
          <w:lang w:val="en-GB" w:eastAsia="pl-PL"/>
        </w:rPr>
      </w:pPr>
      <w:r w:rsidRPr="00730B18">
        <w:rPr>
          <w:rFonts w:eastAsia="Times New Roman" w:cs="Open Sans"/>
          <w:b/>
          <w:bCs/>
          <w:lang w:val="en-GB" w:eastAsia="pl-PL"/>
        </w:rPr>
        <w:t xml:space="preserve">Deadline </w:t>
      </w:r>
      <w:r w:rsidRPr="00730B18">
        <w:rPr>
          <w:rFonts w:eastAsia="Times New Roman" w:cs="Open Sans"/>
          <w:b/>
          <w:bCs/>
          <w:lang w:val="en-GB" w:eastAsia="pl-PL"/>
        </w:rPr>
        <w:t>for delivery</w:t>
      </w:r>
    </w:p>
    <w:p w14:paraId="3B6D124D" w14:textId="3CE3A29E" w:rsidR="006D285B" w:rsidRPr="00730B18" w:rsidRDefault="009A52B1" w:rsidP="006D285B">
      <w:pPr>
        <w:shd w:val="clear" w:color="auto" w:fill="FFFFFF"/>
        <w:spacing w:after="300" w:line="240" w:lineRule="auto"/>
        <w:jc w:val="both"/>
        <w:rPr>
          <w:rFonts w:eastAsia="Times New Roman" w:cs="Open Sans"/>
          <w:lang w:val="en-GB" w:eastAsia="pl-PL"/>
        </w:rPr>
      </w:pPr>
      <w:r w:rsidRPr="00730B18">
        <w:rPr>
          <w:rFonts w:eastAsia="Times New Roman" w:cs="Open Sans"/>
          <w:lang w:val="en-GB" w:eastAsia="pl-PL"/>
        </w:rPr>
        <w:t xml:space="preserve">Maximum </w:t>
      </w:r>
      <w:r w:rsidR="002C3B45">
        <w:rPr>
          <w:rFonts w:eastAsia="Times New Roman" w:cs="Open Sans"/>
          <w:lang w:val="en-GB" w:eastAsia="pl-PL"/>
        </w:rPr>
        <w:t>6</w:t>
      </w:r>
      <w:r w:rsidRPr="00730B18">
        <w:rPr>
          <w:rFonts w:eastAsia="Times New Roman" w:cs="Open Sans"/>
          <w:lang w:val="en-GB" w:eastAsia="pl-PL"/>
        </w:rPr>
        <w:t>0 days from receiving Contractor’s offer</w:t>
      </w:r>
      <w:r w:rsidR="006D285B" w:rsidRPr="00730B18">
        <w:rPr>
          <w:rFonts w:eastAsia="Times New Roman" w:cs="Open Sans"/>
          <w:lang w:val="en-GB" w:eastAsia="pl-PL"/>
        </w:rPr>
        <w:t>.</w:t>
      </w:r>
    </w:p>
    <w:p w14:paraId="66640359" w14:textId="77777777" w:rsidR="00730B18" w:rsidRPr="00730B18" w:rsidRDefault="00730B18" w:rsidP="002C3B45">
      <w:pPr>
        <w:shd w:val="clear" w:color="auto" w:fill="FFFFFF"/>
        <w:spacing w:after="300" w:line="240" w:lineRule="auto"/>
        <w:jc w:val="center"/>
        <w:rPr>
          <w:rFonts w:eastAsia="Times New Roman" w:cs="Open Sans"/>
          <w:b/>
          <w:bCs/>
          <w:lang w:val="en-GB" w:eastAsia="pl-PL"/>
        </w:rPr>
      </w:pPr>
      <w:r w:rsidRPr="00730B18">
        <w:rPr>
          <w:rFonts w:eastAsia="Times New Roman" w:cs="Open Sans"/>
          <w:b/>
          <w:bCs/>
          <w:lang w:val="en-GB" w:eastAsia="pl-PL"/>
        </w:rPr>
        <w:t>Validity of the offer</w:t>
      </w:r>
    </w:p>
    <w:p w14:paraId="391603A7" w14:textId="77777777" w:rsidR="00730B18" w:rsidRPr="00730B18" w:rsidRDefault="00730B18" w:rsidP="00730B18">
      <w:pPr>
        <w:shd w:val="clear" w:color="auto" w:fill="FFFFFF"/>
        <w:spacing w:after="300" w:line="240" w:lineRule="auto"/>
        <w:jc w:val="both"/>
        <w:rPr>
          <w:rFonts w:eastAsia="Times New Roman" w:cs="Open Sans"/>
          <w:lang w:val="en-GB" w:eastAsia="pl-PL"/>
        </w:rPr>
      </w:pPr>
      <w:r w:rsidRPr="00730B18">
        <w:rPr>
          <w:rFonts w:eastAsia="Times New Roman" w:cs="Open Sans"/>
          <w:lang w:val="en-GB" w:eastAsia="pl-PL"/>
        </w:rPr>
        <w:t>Minimum 30 days from receiving Contractor’s offer.</w:t>
      </w:r>
    </w:p>
    <w:p w14:paraId="18201E76" w14:textId="77777777" w:rsidR="00730B18" w:rsidRDefault="00730B18" w:rsidP="00730B18">
      <w:pPr>
        <w:shd w:val="clear" w:color="auto" w:fill="FFFFFF"/>
        <w:spacing w:after="300" w:line="240" w:lineRule="auto"/>
        <w:jc w:val="center"/>
        <w:rPr>
          <w:rFonts w:eastAsia="Times New Roman" w:cs="Open Sans"/>
          <w:b/>
          <w:bCs/>
          <w:lang w:eastAsia="pl-PL"/>
        </w:rPr>
      </w:pPr>
      <w:proofErr w:type="spellStart"/>
      <w:r w:rsidRPr="00730B18">
        <w:rPr>
          <w:rFonts w:eastAsia="Times New Roman" w:cs="Open Sans"/>
          <w:b/>
          <w:bCs/>
          <w:lang w:eastAsia="pl-PL"/>
        </w:rPr>
        <w:t>Description</w:t>
      </w:r>
      <w:proofErr w:type="spellEnd"/>
      <w:r w:rsidRPr="00730B18">
        <w:rPr>
          <w:rFonts w:eastAsia="Times New Roman" w:cs="Open Sans"/>
          <w:b/>
          <w:bCs/>
          <w:lang w:eastAsia="pl-PL"/>
        </w:rPr>
        <w:t xml:space="preserve"> of order</w:t>
      </w:r>
    </w:p>
    <w:p w14:paraId="717081E6" w14:textId="7D12F213" w:rsidR="0053615E" w:rsidRPr="0053615E" w:rsidRDefault="0053615E" w:rsidP="006D285B">
      <w:pPr>
        <w:shd w:val="clear" w:color="auto" w:fill="FFFFFF"/>
        <w:spacing w:after="300" w:line="240" w:lineRule="auto"/>
        <w:jc w:val="both"/>
        <w:rPr>
          <w:rFonts w:eastAsia="Times New Roman" w:cs="Open Sans"/>
          <w:lang w:eastAsia="pl-PL"/>
        </w:rPr>
      </w:pPr>
      <w:r w:rsidRPr="0053615E">
        <w:rPr>
          <w:rFonts w:eastAsia="Times New Roman" w:cs="Open Sans"/>
          <w:lang w:val="en-GB" w:eastAsia="pl-PL"/>
        </w:rPr>
        <w:lastRenderedPageBreak/>
        <w:t>The subject of the R</w:t>
      </w:r>
      <w:r>
        <w:rPr>
          <w:rFonts w:eastAsia="Times New Roman" w:cs="Open Sans"/>
          <w:lang w:val="en-GB" w:eastAsia="pl-PL"/>
        </w:rPr>
        <w:t xml:space="preserve">equest for quotation is </w:t>
      </w:r>
      <w:r w:rsidRPr="0053615E">
        <w:rPr>
          <w:rFonts w:eastAsia="Times New Roman" w:cs="Open Sans"/>
          <w:lang w:val="en-GB" w:eastAsia="pl-PL"/>
        </w:rPr>
        <w:t>Conducting the certification process of lighting products for the North American market</w:t>
      </w:r>
      <w:r>
        <w:rPr>
          <w:rFonts w:eastAsia="Times New Roman" w:cs="Open Sans"/>
          <w:lang w:val="en-GB" w:eastAsia="pl-PL"/>
        </w:rPr>
        <w:t xml:space="preserve"> (CPV: </w:t>
      </w:r>
      <w:r w:rsidRPr="0053615E">
        <w:rPr>
          <w:rFonts w:eastAsia="Times New Roman" w:cs="Open Sans"/>
          <w:lang w:val="en-GB" w:eastAsia="pl-PL"/>
        </w:rPr>
        <w:t>73210000-7 Research advisory services</w:t>
      </w:r>
      <w:r>
        <w:rPr>
          <w:rFonts w:eastAsia="Times New Roman" w:cs="Open Sans"/>
          <w:lang w:val="en-GB" w:eastAsia="pl-PL"/>
        </w:rPr>
        <w:t xml:space="preserve">). </w:t>
      </w:r>
      <w:proofErr w:type="spellStart"/>
      <w:r w:rsidRPr="0053615E">
        <w:rPr>
          <w:rFonts w:eastAsia="Times New Roman" w:cs="Open Sans"/>
          <w:lang w:eastAsia="pl-PL"/>
        </w:rPr>
        <w:t>Contractor</w:t>
      </w:r>
      <w:proofErr w:type="spellEnd"/>
      <w:r w:rsidRPr="0053615E">
        <w:rPr>
          <w:rFonts w:eastAsia="Times New Roman" w:cs="Open Sans"/>
          <w:lang w:eastAsia="pl-PL"/>
        </w:rPr>
        <w:t xml:space="preserve"> </w:t>
      </w:r>
      <w:proofErr w:type="spellStart"/>
      <w:r w:rsidRPr="0053615E">
        <w:rPr>
          <w:rFonts w:eastAsia="Times New Roman" w:cs="Open Sans"/>
          <w:lang w:eastAsia="pl-PL"/>
        </w:rPr>
        <w:t>d</w:t>
      </w:r>
      <w:r>
        <w:rPr>
          <w:rFonts w:eastAsia="Times New Roman" w:cs="Open Sans"/>
          <w:lang w:eastAsia="pl-PL"/>
        </w:rPr>
        <w:t>uties</w:t>
      </w:r>
      <w:proofErr w:type="spellEnd"/>
      <w:r>
        <w:rPr>
          <w:rFonts w:eastAsia="Times New Roman" w:cs="Open Sans"/>
          <w:lang w:eastAsia="pl-PL"/>
        </w:rPr>
        <w:t xml:space="preserve"> </w:t>
      </w:r>
      <w:proofErr w:type="spellStart"/>
      <w:r>
        <w:rPr>
          <w:rFonts w:eastAsia="Times New Roman" w:cs="Open Sans"/>
          <w:lang w:eastAsia="pl-PL"/>
        </w:rPr>
        <w:t>are</w:t>
      </w:r>
      <w:proofErr w:type="spellEnd"/>
      <w:r>
        <w:rPr>
          <w:rFonts w:eastAsia="Times New Roman" w:cs="Open Sans"/>
          <w:lang w:eastAsia="pl-PL"/>
        </w:rPr>
        <w:t xml:space="preserve"> as </w:t>
      </w:r>
      <w:proofErr w:type="spellStart"/>
      <w:r>
        <w:rPr>
          <w:rFonts w:eastAsia="Times New Roman" w:cs="Open Sans"/>
          <w:lang w:eastAsia="pl-PL"/>
        </w:rPr>
        <w:t>follow</w:t>
      </w:r>
      <w:proofErr w:type="spellEnd"/>
      <w:r>
        <w:rPr>
          <w:rFonts w:eastAsia="Times New Roman" w:cs="Open Sans"/>
          <w:lang w:eastAsia="pl-PL"/>
        </w:rPr>
        <w:t>:</w:t>
      </w:r>
    </w:p>
    <w:p w14:paraId="0892B48F" w14:textId="3DA3AE32" w:rsidR="0053615E" w:rsidRPr="0053615E" w:rsidRDefault="0053615E" w:rsidP="006D285B">
      <w:pPr>
        <w:numPr>
          <w:ilvl w:val="0"/>
          <w:numId w:val="7"/>
        </w:numPr>
        <w:shd w:val="clear" w:color="auto" w:fill="FFFFFF"/>
        <w:spacing w:before="100" w:beforeAutospacing="1" w:after="100" w:afterAutospacing="1" w:line="240" w:lineRule="auto"/>
        <w:jc w:val="both"/>
        <w:rPr>
          <w:rFonts w:eastAsia="Times New Roman" w:cs="Open Sans"/>
          <w:lang w:val="en-GB" w:eastAsia="pl-PL"/>
        </w:rPr>
      </w:pPr>
      <w:r w:rsidRPr="0053615E">
        <w:rPr>
          <w:rFonts w:eastAsia="Times New Roman" w:cs="Open Sans"/>
          <w:lang w:val="en-GB" w:eastAsia="pl-PL"/>
        </w:rPr>
        <w:t>conducting a certification of f</w:t>
      </w:r>
      <w:r>
        <w:rPr>
          <w:rFonts w:eastAsia="Times New Roman" w:cs="Open Sans"/>
          <w:lang w:val="en-GB" w:eastAsia="pl-PL"/>
        </w:rPr>
        <w:t>ollowing products:</w:t>
      </w:r>
    </w:p>
    <w:p w14:paraId="6010EDF9" w14:textId="77777777" w:rsidR="006D285B" w:rsidRPr="006D285B" w:rsidRDefault="006D285B" w:rsidP="006D285B">
      <w:pPr>
        <w:numPr>
          <w:ilvl w:val="1"/>
          <w:numId w:val="7"/>
        </w:numPr>
        <w:shd w:val="clear" w:color="auto" w:fill="FFFFFF"/>
        <w:spacing w:before="100" w:beforeAutospacing="1" w:after="100" w:afterAutospacing="1" w:line="240" w:lineRule="auto"/>
        <w:jc w:val="both"/>
        <w:rPr>
          <w:rFonts w:eastAsia="Times New Roman" w:cs="Open Sans"/>
          <w:lang w:eastAsia="pl-PL"/>
        </w:rPr>
      </w:pPr>
      <w:r w:rsidRPr="006D285B">
        <w:rPr>
          <w:rFonts w:eastAsia="Times New Roman" w:cs="Open Sans"/>
          <w:lang w:eastAsia="pl-PL"/>
        </w:rPr>
        <w:t>XX640W Full Spectrum,</w:t>
      </w:r>
    </w:p>
    <w:p w14:paraId="04864F5D" w14:textId="77777777" w:rsidR="006D285B" w:rsidRPr="006D285B" w:rsidRDefault="006D285B" w:rsidP="006D285B">
      <w:pPr>
        <w:numPr>
          <w:ilvl w:val="1"/>
          <w:numId w:val="7"/>
        </w:numPr>
        <w:shd w:val="clear" w:color="auto" w:fill="FFFFFF"/>
        <w:spacing w:before="100" w:beforeAutospacing="1" w:after="100" w:afterAutospacing="1" w:line="240" w:lineRule="auto"/>
        <w:jc w:val="both"/>
        <w:rPr>
          <w:rFonts w:eastAsia="Times New Roman" w:cs="Open Sans"/>
          <w:lang w:eastAsia="pl-PL"/>
        </w:rPr>
      </w:pPr>
      <w:r w:rsidRPr="006D285B">
        <w:rPr>
          <w:rFonts w:eastAsia="Times New Roman" w:cs="Open Sans"/>
          <w:lang w:eastAsia="pl-PL"/>
        </w:rPr>
        <w:t>FX600W Full Spectrum,</w:t>
      </w:r>
    </w:p>
    <w:p w14:paraId="2F9F5776" w14:textId="77777777" w:rsidR="006D285B" w:rsidRPr="006D285B" w:rsidRDefault="006D285B" w:rsidP="006D285B">
      <w:pPr>
        <w:numPr>
          <w:ilvl w:val="1"/>
          <w:numId w:val="7"/>
        </w:numPr>
        <w:shd w:val="clear" w:color="auto" w:fill="FFFFFF"/>
        <w:spacing w:before="100" w:beforeAutospacing="1" w:after="100" w:afterAutospacing="1" w:line="240" w:lineRule="auto"/>
        <w:jc w:val="both"/>
        <w:rPr>
          <w:rFonts w:eastAsia="Times New Roman" w:cs="Open Sans"/>
          <w:lang w:eastAsia="pl-PL"/>
        </w:rPr>
      </w:pPr>
      <w:r w:rsidRPr="006D285B">
        <w:rPr>
          <w:rFonts w:eastAsia="Times New Roman" w:cs="Open Sans"/>
          <w:lang w:eastAsia="pl-PL"/>
        </w:rPr>
        <w:t xml:space="preserve">FX600W </w:t>
      </w:r>
      <w:proofErr w:type="spellStart"/>
      <w:r w:rsidRPr="006D285B">
        <w:rPr>
          <w:rFonts w:eastAsia="Times New Roman" w:cs="Open Sans"/>
          <w:lang w:eastAsia="pl-PL"/>
        </w:rPr>
        <w:t>Strong</w:t>
      </w:r>
      <w:proofErr w:type="spellEnd"/>
      <w:r w:rsidRPr="006D285B">
        <w:rPr>
          <w:rFonts w:eastAsia="Times New Roman" w:cs="Open Sans"/>
          <w:lang w:eastAsia="pl-PL"/>
        </w:rPr>
        <w:t xml:space="preserve"> Red.</w:t>
      </w:r>
    </w:p>
    <w:p w14:paraId="061B86CC" w14:textId="4F6C4294" w:rsidR="0053615E" w:rsidRPr="0053615E" w:rsidRDefault="0053615E" w:rsidP="006D285B">
      <w:pPr>
        <w:numPr>
          <w:ilvl w:val="0"/>
          <w:numId w:val="7"/>
        </w:numPr>
        <w:shd w:val="clear" w:color="auto" w:fill="FFFFFF"/>
        <w:spacing w:before="100" w:beforeAutospacing="1" w:after="100" w:afterAutospacing="1" w:line="240" w:lineRule="auto"/>
        <w:jc w:val="both"/>
        <w:rPr>
          <w:rFonts w:eastAsia="Times New Roman" w:cs="Open Sans"/>
          <w:lang w:val="en-GB" w:eastAsia="pl-PL"/>
        </w:rPr>
      </w:pPr>
      <w:r>
        <w:rPr>
          <w:rFonts w:eastAsia="Times New Roman" w:cs="Open Sans"/>
          <w:lang w:val="en-GB" w:eastAsia="pl-PL"/>
        </w:rPr>
        <w:t>a</w:t>
      </w:r>
      <w:r w:rsidRPr="0053615E">
        <w:rPr>
          <w:rFonts w:eastAsia="Times New Roman" w:cs="Open Sans"/>
          <w:lang w:val="en-GB" w:eastAsia="pl-PL"/>
        </w:rPr>
        <w:t>udit in the Contracting A</w:t>
      </w:r>
      <w:r>
        <w:rPr>
          <w:rFonts w:eastAsia="Times New Roman" w:cs="Open Sans"/>
          <w:lang w:val="en-GB" w:eastAsia="pl-PL"/>
        </w:rPr>
        <w:t>uthority’s headquarters.</w:t>
      </w:r>
    </w:p>
    <w:p w14:paraId="3091055B" w14:textId="77777777" w:rsidR="002A40D0" w:rsidRDefault="002A40D0" w:rsidP="002A40D0">
      <w:pPr>
        <w:shd w:val="clear" w:color="auto" w:fill="FFFFFF"/>
        <w:spacing w:after="300" w:line="240" w:lineRule="auto"/>
        <w:jc w:val="center"/>
        <w:rPr>
          <w:rFonts w:eastAsia="Times New Roman" w:cs="Open Sans"/>
          <w:b/>
          <w:bCs/>
          <w:lang w:eastAsia="pl-PL"/>
        </w:rPr>
      </w:pPr>
      <w:proofErr w:type="spellStart"/>
      <w:r w:rsidRPr="002A40D0">
        <w:rPr>
          <w:rFonts w:eastAsia="Times New Roman" w:cs="Open Sans"/>
          <w:b/>
          <w:bCs/>
          <w:lang w:eastAsia="pl-PL"/>
        </w:rPr>
        <w:t>Offer</w:t>
      </w:r>
      <w:proofErr w:type="spellEnd"/>
      <w:r w:rsidRPr="002A40D0">
        <w:rPr>
          <w:rFonts w:eastAsia="Times New Roman" w:cs="Open Sans"/>
          <w:b/>
          <w:bCs/>
          <w:lang w:eastAsia="pl-PL"/>
        </w:rPr>
        <w:t xml:space="preserve"> </w:t>
      </w:r>
      <w:proofErr w:type="spellStart"/>
      <w:r w:rsidRPr="002A40D0">
        <w:rPr>
          <w:rFonts w:eastAsia="Times New Roman" w:cs="Open Sans"/>
          <w:b/>
          <w:bCs/>
          <w:lang w:eastAsia="pl-PL"/>
        </w:rPr>
        <w:t>evaluation</w:t>
      </w:r>
      <w:proofErr w:type="spellEnd"/>
      <w:r w:rsidRPr="002A40D0">
        <w:rPr>
          <w:rFonts w:eastAsia="Times New Roman" w:cs="Open Sans"/>
          <w:b/>
          <w:bCs/>
          <w:lang w:eastAsia="pl-PL"/>
        </w:rPr>
        <w:t xml:space="preserve"> </w:t>
      </w:r>
      <w:proofErr w:type="spellStart"/>
      <w:r w:rsidRPr="002A40D0">
        <w:rPr>
          <w:rFonts w:eastAsia="Times New Roman" w:cs="Open Sans"/>
          <w:b/>
          <w:bCs/>
          <w:lang w:eastAsia="pl-PL"/>
        </w:rPr>
        <w:t>criteria</w:t>
      </w:r>
      <w:proofErr w:type="spellEnd"/>
    </w:p>
    <w:p w14:paraId="4236CCEE" w14:textId="3156C9D9" w:rsidR="00343159" w:rsidRPr="00343159" w:rsidRDefault="00343159" w:rsidP="006D285B">
      <w:pPr>
        <w:shd w:val="clear" w:color="auto" w:fill="FFFFFF"/>
        <w:spacing w:after="300" w:line="240" w:lineRule="auto"/>
        <w:jc w:val="both"/>
        <w:rPr>
          <w:rFonts w:eastAsia="Times New Roman" w:cs="Open Sans"/>
          <w:lang w:val="en-GB" w:eastAsia="pl-PL"/>
        </w:rPr>
      </w:pPr>
      <w:r w:rsidRPr="00343159">
        <w:rPr>
          <w:rFonts w:eastAsia="Times New Roman" w:cs="Open Sans"/>
          <w:lang w:val="en-GB" w:eastAsia="pl-PL"/>
        </w:rPr>
        <w:t xml:space="preserve">Offer price - the criterion is 100% of the maximum number of points that can be obtained in the </w:t>
      </w:r>
      <w:r>
        <w:rPr>
          <w:rFonts w:eastAsia="Times New Roman" w:cs="Open Sans"/>
          <w:lang w:val="en-GB" w:eastAsia="pl-PL"/>
        </w:rPr>
        <w:t>Request for quotation</w:t>
      </w:r>
      <w:r w:rsidRPr="00343159">
        <w:rPr>
          <w:rFonts w:eastAsia="Times New Roman" w:cs="Open Sans"/>
          <w:lang w:val="en-GB" w:eastAsia="pl-PL"/>
        </w:rPr>
        <w:t xml:space="preserve"> procedure. The number of points in this criterion will be awarded according to the following formula:</w:t>
      </w:r>
    </w:p>
    <w:p w14:paraId="53B929BD" w14:textId="55D6D403" w:rsidR="00343159" w:rsidRPr="00343159" w:rsidRDefault="00343159" w:rsidP="006D285B">
      <w:pPr>
        <w:shd w:val="clear" w:color="auto" w:fill="FFFFFF"/>
        <w:spacing w:after="300" w:line="240" w:lineRule="auto"/>
        <w:jc w:val="both"/>
        <w:rPr>
          <w:rFonts w:eastAsia="Times New Roman" w:cs="Open Sans"/>
          <w:lang w:eastAsia="pl-PL"/>
        </w:rPr>
      </w:pPr>
      <w:r w:rsidRPr="00343159">
        <w:rPr>
          <w:rFonts w:eastAsia="Times New Roman" w:cs="Open Sans"/>
          <w:lang w:eastAsia="pl-PL"/>
        </w:rPr>
        <w:t xml:space="preserve">Np = </w:t>
      </w:r>
      <w:proofErr w:type="spellStart"/>
      <w:r w:rsidRPr="00343159">
        <w:rPr>
          <w:rFonts w:eastAsia="Times New Roman" w:cs="Open Sans"/>
          <w:lang w:eastAsia="pl-PL"/>
        </w:rPr>
        <w:t>Pmin</w:t>
      </w:r>
      <w:proofErr w:type="spellEnd"/>
      <w:r w:rsidRPr="00343159">
        <w:rPr>
          <w:rFonts w:eastAsia="Times New Roman" w:cs="Open Sans"/>
          <w:lang w:eastAsia="pl-PL"/>
        </w:rPr>
        <w:t xml:space="preserve"> / P x 100 </w:t>
      </w:r>
      <w:proofErr w:type="spellStart"/>
      <w:r w:rsidRPr="00343159">
        <w:rPr>
          <w:rFonts w:eastAsia="Times New Roman" w:cs="Open Sans"/>
          <w:lang w:eastAsia="pl-PL"/>
        </w:rPr>
        <w:t>points</w:t>
      </w:r>
      <w:proofErr w:type="spellEnd"/>
      <w:r w:rsidRPr="00343159">
        <w:rPr>
          <w:rFonts w:eastAsia="Times New Roman" w:cs="Open Sans"/>
          <w:lang w:eastAsia="pl-PL"/>
        </w:rPr>
        <w:t>,</w:t>
      </w:r>
    </w:p>
    <w:p w14:paraId="5B846424" w14:textId="1F3E9C8B" w:rsidR="00343159" w:rsidRDefault="00343159" w:rsidP="006D285B">
      <w:pPr>
        <w:shd w:val="clear" w:color="auto" w:fill="FFFFFF"/>
        <w:spacing w:after="300" w:line="240" w:lineRule="auto"/>
        <w:jc w:val="both"/>
        <w:rPr>
          <w:rFonts w:eastAsia="Times New Roman" w:cs="Open Sans"/>
          <w:lang w:val="en-GB" w:eastAsia="pl-PL"/>
        </w:rPr>
      </w:pPr>
      <w:r>
        <w:rPr>
          <w:rFonts w:eastAsia="Times New Roman" w:cs="Open Sans"/>
          <w:lang w:val="en-GB" w:eastAsia="pl-PL"/>
        </w:rPr>
        <w:t>where:</w:t>
      </w:r>
    </w:p>
    <w:p w14:paraId="7938E50A" w14:textId="67C28BDF" w:rsidR="00343159" w:rsidRDefault="00343159" w:rsidP="00343159">
      <w:pPr>
        <w:pStyle w:val="Akapitzlist"/>
        <w:numPr>
          <w:ilvl w:val="0"/>
          <w:numId w:val="15"/>
        </w:numPr>
        <w:shd w:val="clear" w:color="auto" w:fill="FFFFFF"/>
        <w:spacing w:after="300" w:line="240" w:lineRule="auto"/>
        <w:jc w:val="both"/>
        <w:rPr>
          <w:rFonts w:eastAsia="Times New Roman" w:cs="Open Sans"/>
          <w:lang w:val="en-GB" w:eastAsia="pl-PL"/>
        </w:rPr>
      </w:pPr>
      <w:r>
        <w:rPr>
          <w:rFonts w:eastAsia="Times New Roman" w:cs="Open Sans"/>
          <w:lang w:val="en-GB" w:eastAsia="pl-PL"/>
        </w:rPr>
        <w:t>Np – number of points of offer price criterion,</w:t>
      </w:r>
    </w:p>
    <w:p w14:paraId="2D7CDC94" w14:textId="1D4A09E7" w:rsidR="00343159" w:rsidRDefault="00343159" w:rsidP="00343159">
      <w:pPr>
        <w:pStyle w:val="Akapitzlist"/>
        <w:numPr>
          <w:ilvl w:val="0"/>
          <w:numId w:val="15"/>
        </w:numPr>
        <w:shd w:val="clear" w:color="auto" w:fill="FFFFFF"/>
        <w:spacing w:after="300" w:line="240" w:lineRule="auto"/>
        <w:jc w:val="both"/>
        <w:rPr>
          <w:rFonts w:eastAsia="Times New Roman" w:cs="Open Sans"/>
          <w:lang w:val="en-GB" w:eastAsia="pl-PL"/>
        </w:rPr>
      </w:pPr>
      <w:r>
        <w:rPr>
          <w:rFonts w:eastAsia="Times New Roman" w:cs="Open Sans"/>
          <w:lang w:val="en-GB" w:eastAsia="pl-PL"/>
        </w:rPr>
        <w:t>P – net offer price,</w:t>
      </w:r>
    </w:p>
    <w:p w14:paraId="3C6A9B7D" w14:textId="4B6074AD" w:rsidR="00343159" w:rsidRPr="00343159" w:rsidRDefault="00343159" w:rsidP="00343159">
      <w:pPr>
        <w:pStyle w:val="Akapitzlist"/>
        <w:numPr>
          <w:ilvl w:val="0"/>
          <w:numId w:val="15"/>
        </w:numPr>
        <w:shd w:val="clear" w:color="auto" w:fill="FFFFFF"/>
        <w:spacing w:after="300" w:line="240" w:lineRule="auto"/>
        <w:jc w:val="both"/>
        <w:rPr>
          <w:rFonts w:eastAsia="Times New Roman" w:cs="Open Sans"/>
          <w:lang w:val="en-GB" w:eastAsia="pl-PL"/>
        </w:rPr>
      </w:pPr>
      <w:proofErr w:type="spellStart"/>
      <w:r>
        <w:rPr>
          <w:rFonts w:eastAsia="Times New Roman" w:cs="Open Sans"/>
          <w:lang w:val="en-GB" w:eastAsia="pl-PL"/>
        </w:rPr>
        <w:t>Pmin</w:t>
      </w:r>
      <w:proofErr w:type="spellEnd"/>
      <w:r>
        <w:rPr>
          <w:rFonts w:eastAsia="Times New Roman" w:cs="Open Sans"/>
          <w:lang w:val="en-GB" w:eastAsia="pl-PL"/>
        </w:rPr>
        <w:t xml:space="preserve"> – the lowers offer price received.</w:t>
      </w:r>
    </w:p>
    <w:p w14:paraId="1D5F38F8" w14:textId="1F40655C" w:rsidR="00343159" w:rsidRDefault="00343159" w:rsidP="00343159">
      <w:pPr>
        <w:shd w:val="clear" w:color="auto" w:fill="FFFFFF"/>
        <w:spacing w:after="300" w:line="240" w:lineRule="auto"/>
        <w:jc w:val="both"/>
        <w:rPr>
          <w:rFonts w:eastAsia="Times New Roman" w:cs="Open Sans"/>
          <w:lang w:val="en-GB" w:eastAsia="pl-PL"/>
        </w:rPr>
      </w:pPr>
      <w:r w:rsidRPr="00343159">
        <w:rPr>
          <w:rFonts w:eastAsia="Times New Roman" w:cs="Open Sans"/>
          <w:lang w:val="en-GB" w:eastAsia="pl-PL"/>
        </w:rPr>
        <w:t xml:space="preserve">The offer with the highest final </w:t>
      </w:r>
      <w:r>
        <w:rPr>
          <w:rFonts w:eastAsia="Times New Roman" w:cs="Open Sans"/>
          <w:lang w:val="en-GB" w:eastAsia="pl-PL"/>
        </w:rPr>
        <w:t>number of points</w:t>
      </w:r>
      <w:r w:rsidRPr="00343159">
        <w:rPr>
          <w:rFonts w:eastAsia="Times New Roman" w:cs="Open Sans"/>
          <w:lang w:val="en-GB" w:eastAsia="pl-PL"/>
        </w:rPr>
        <w:t xml:space="preserve"> will be considered the most advantageous.</w:t>
      </w:r>
    </w:p>
    <w:p w14:paraId="59961F08" w14:textId="44C6E580" w:rsidR="00877EC5" w:rsidRPr="00343159" w:rsidRDefault="00877EC5" w:rsidP="00877EC5">
      <w:pPr>
        <w:shd w:val="clear" w:color="auto" w:fill="FFFFFF"/>
        <w:spacing w:after="300" w:line="240" w:lineRule="auto"/>
        <w:jc w:val="center"/>
        <w:rPr>
          <w:rFonts w:eastAsia="Times New Roman" w:cs="Open Sans"/>
          <w:b/>
          <w:bCs/>
          <w:lang w:val="en-GB" w:eastAsia="pl-PL"/>
        </w:rPr>
      </w:pPr>
      <w:r w:rsidRPr="00343159">
        <w:rPr>
          <w:rFonts w:eastAsia="Times New Roman" w:cs="Open Sans"/>
          <w:b/>
          <w:bCs/>
          <w:lang w:val="en-GB" w:eastAsia="pl-PL"/>
        </w:rPr>
        <w:t>How to take a part</w:t>
      </w:r>
    </w:p>
    <w:p w14:paraId="531D74ED" w14:textId="51D351B5" w:rsidR="00877EC5" w:rsidRDefault="00877EC5" w:rsidP="006D285B">
      <w:pPr>
        <w:shd w:val="clear" w:color="auto" w:fill="FFFFFF"/>
        <w:spacing w:after="300" w:line="240" w:lineRule="auto"/>
        <w:jc w:val="both"/>
        <w:rPr>
          <w:rFonts w:eastAsia="Times New Roman" w:cs="Open Sans"/>
          <w:lang w:val="en-GB" w:eastAsia="pl-PL"/>
        </w:rPr>
      </w:pPr>
      <w:r w:rsidRPr="00877EC5">
        <w:rPr>
          <w:rFonts w:eastAsia="Times New Roman" w:cs="Open Sans"/>
          <w:lang w:val="en-GB" w:eastAsia="pl-PL"/>
        </w:rPr>
        <w:t xml:space="preserve">The offer should be sent by e-mail to info@plantalux.pl, post, courier or personally to: </w:t>
      </w:r>
      <w:proofErr w:type="spellStart"/>
      <w:r>
        <w:rPr>
          <w:rFonts w:eastAsia="Times New Roman" w:cs="Open Sans"/>
          <w:lang w:val="en-GB" w:eastAsia="pl-PL"/>
        </w:rPr>
        <w:t>Konopnica</w:t>
      </w:r>
      <w:proofErr w:type="spellEnd"/>
      <w:r>
        <w:rPr>
          <w:rFonts w:eastAsia="Times New Roman" w:cs="Open Sans"/>
          <w:lang w:val="en-GB" w:eastAsia="pl-PL"/>
        </w:rPr>
        <w:t xml:space="preserve"> 162</w:t>
      </w:r>
      <w:r w:rsidRPr="00877EC5">
        <w:rPr>
          <w:rFonts w:eastAsia="Times New Roman" w:cs="Open Sans"/>
          <w:lang w:val="en-GB" w:eastAsia="pl-PL"/>
        </w:rPr>
        <w:t xml:space="preserve">, post code </w:t>
      </w:r>
      <w:r>
        <w:rPr>
          <w:rFonts w:eastAsia="Times New Roman" w:cs="Open Sans"/>
          <w:lang w:val="en-GB" w:eastAsia="pl-PL"/>
        </w:rPr>
        <w:t xml:space="preserve">21-030 </w:t>
      </w:r>
      <w:proofErr w:type="spellStart"/>
      <w:r>
        <w:rPr>
          <w:rFonts w:eastAsia="Times New Roman" w:cs="Open Sans"/>
          <w:lang w:val="en-GB" w:eastAsia="pl-PL"/>
        </w:rPr>
        <w:t>Konopnica</w:t>
      </w:r>
      <w:proofErr w:type="spellEnd"/>
      <w:r w:rsidRPr="00877EC5">
        <w:rPr>
          <w:rFonts w:eastAsia="Times New Roman" w:cs="Open Sans"/>
          <w:lang w:val="en-GB" w:eastAsia="pl-PL"/>
        </w:rPr>
        <w:t xml:space="preserve">, Poland. The </w:t>
      </w:r>
      <w:r>
        <w:rPr>
          <w:rFonts w:eastAsia="Times New Roman" w:cs="Open Sans"/>
          <w:lang w:val="en-GB" w:eastAsia="pl-PL"/>
        </w:rPr>
        <w:t xml:space="preserve">complete </w:t>
      </w:r>
      <w:r w:rsidRPr="00877EC5">
        <w:rPr>
          <w:rFonts w:eastAsia="Times New Roman" w:cs="Open Sans"/>
          <w:lang w:val="en-GB" w:eastAsia="pl-PL"/>
        </w:rPr>
        <w:t xml:space="preserve">offer must </w:t>
      </w:r>
      <w:r>
        <w:rPr>
          <w:rFonts w:eastAsia="Times New Roman" w:cs="Open Sans"/>
          <w:lang w:val="en-GB" w:eastAsia="pl-PL"/>
        </w:rPr>
        <w:t>consist:</w:t>
      </w:r>
    </w:p>
    <w:p w14:paraId="32F2744E" w14:textId="15A89D3E" w:rsidR="00877EC5" w:rsidRDefault="00877EC5" w:rsidP="00877EC5">
      <w:pPr>
        <w:pStyle w:val="Akapitzlist"/>
        <w:numPr>
          <w:ilvl w:val="0"/>
          <w:numId w:val="13"/>
        </w:numPr>
        <w:shd w:val="clear" w:color="auto" w:fill="FFFFFF"/>
        <w:spacing w:after="300" w:line="240" w:lineRule="auto"/>
        <w:jc w:val="both"/>
        <w:rPr>
          <w:rFonts w:eastAsia="Times New Roman" w:cs="Open Sans"/>
          <w:lang w:val="en-GB" w:eastAsia="pl-PL"/>
        </w:rPr>
      </w:pPr>
      <w:r>
        <w:rPr>
          <w:rFonts w:eastAsia="Times New Roman" w:cs="Open Sans"/>
          <w:lang w:val="en-GB" w:eastAsia="pl-PL"/>
        </w:rPr>
        <w:t>Filled and signed offer form (template as attachment) or similar providing that it will comprise at least the same elements in the offer form,</w:t>
      </w:r>
    </w:p>
    <w:p w14:paraId="00A5116B" w14:textId="1244E168" w:rsidR="00877EC5" w:rsidRDefault="00877EC5" w:rsidP="00877EC5">
      <w:pPr>
        <w:pStyle w:val="Akapitzlist"/>
        <w:numPr>
          <w:ilvl w:val="0"/>
          <w:numId w:val="13"/>
        </w:numPr>
        <w:shd w:val="clear" w:color="auto" w:fill="FFFFFF"/>
        <w:spacing w:after="300" w:line="240" w:lineRule="auto"/>
        <w:jc w:val="both"/>
        <w:rPr>
          <w:rFonts w:eastAsia="Times New Roman" w:cs="Open Sans"/>
          <w:lang w:val="en-GB" w:eastAsia="pl-PL"/>
        </w:rPr>
      </w:pPr>
      <w:r>
        <w:rPr>
          <w:rFonts w:eastAsia="Times New Roman" w:cs="Open Sans"/>
          <w:lang w:val="en-GB" w:eastAsia="pl-PL"/>
        </w:rPr>
        <w:t xml:space="preserve">Filled and signed </w:t>
      </w:r>
      <w:r w:rsidRPr="00877EC5">
        <w:rPr>
          <w:rFonts w:eastAsia="Times New Roman" w:cs="Open Sans"/>
          <w:lang w:val="en-GB" w:eastAsia="pl-PL"/>
        </w:rPr>
        <w:t>non-connection statement</w:t>
      </w:r>
      <w:r>
        <w:rPr>
          <w:rFonts w:eastAsia="Times New Roman" w:cs="Open Sans"/>
          <w:lang w:val="en-GB" w:eastAsia="pl-PL"/>
        </w:rPr>
        <w:t xml:space="preserve"> (as attachment),</w:t>
      </w:r>
    </w:p>
    <w:p w14:paraId="778814B7" w14:textId="180A7272" w:rsidR="00877EC5" w:rsidRPr="00877EC5" w:rsidRDefault="00877EC5" w:rsidP="00877EC5">
      <w:pPr>
        <w:pStyle w:val="Akapitzlist"/>
        <w:numPr>
          <w:ilvl w:val="0"/>
          <w:numId w:val="13"/>
        </w:numPr>
        <w:shd w:val="clear" w:color="auto" w:fill="FFFFFF"/>
        <w:spacing w:after="300" w:line="240" w:lineRule="auto"/>
        <w:jc w:val="both"/>
        <w:rPr>
          <w:rFonts w:eastAsia="Times New Roman" w:cs="Open Sans"/>
          <w:lang w:val="en-GB" w:eastAsia="pl-PL"/>
        </w:rPr>
      </w:pPr>
      <w:r>
        <w:rPr>
          <w:rFonts w:eastAsia="Times New Roman" w:cs="Open Sans"/>
          <w:lang w:val="en-GB" w:eastAsia="pl-PL"/>
        </w:rPr>
        <w:t xml:space="preserve">Contractor’s specification of </w:t>
      </w:r>
      <w:r w:rsidRPr="00877EC5">
        <w:rPr>
          <w:rFonts w:eastAsia="Times New Roman" w:cs="Open Sans"/>
          <w:lang w:val="en-GB" w:eastAsia="pl-PL"/>
        </w:rPr>
        <w:t>the certification process of lighting products for the North American market</w:t>
      </w:r>
      <w:r>
        <w:rPr>
          <w:rFonts w:eastAsia="Times New Roman" w:cs="Open Sans"/>
          <w:lang w:val="en-GB" w:eastAsia="pl-PL"/>
        </w:rPr>
        <w:t>.</w:t>
      </w:r>
    </w:p>
    <w:p w14:paraId="728DA81F" w14:textId="5DFDA2A2" w:rsidR="00877EC5" w:rsidRPr="00877EC5" w:rsidRDefault="00877EC5" w:rsidP="00877EC5">
      <w:pPr>
        <w:shd w:val="clear" w:color="auto" w:fill="FFFFFF"/>
        <w:spacing w:after="300" w:line="240" w:lineRule="auto"/>
        <w:jc w:val="both"/>
        <w:rPr>
          <w:rFonts w:eastAsia="Times New Roman" w:cs="Open Sans"/>
          <w:lang w:val="en-GB" w:eastAsia="pl-PL"/>
        </w:rPr>
      </w:pPr>
      <w:r w:rsidRPr="00877EC5">
        <w:rPr>
          <w:rFonts w:eastAsia="Times New Roman" w:cs="Open Sans"/>
          <w:lang w:val="en-GB" w:eastAsia="pl-PL"/>
        </w:rPr>
        <w:t>E-mail address to send offer: info@plantalux.pl</w:t>
      </w:r>
      <w:r w:rsidR="00211365">
        <w:rPr>
          <w:rFonts w:eastAsia="Times New Roman" w:cs="Open Sans"/>
          <w:lang w:val="en-GB" w:eastAsia="pl-PL"/>
        </w:rPr>
        <w:t>.</w:t>
      </w:r>
    </w:p>
    <w:p w14:paraId="6D12C24D" w14:textId="76D82B2F" w:rsidR="00877EC5" w:rsidRPr="00877EC5" w:rsidRDefault="00877EC5" w:rsidP="00877EC5">
      <w:pPr>
        <w:shd w:val="clear" w:color="auto" w:fill="FFFFFF"/>
        <w:spacing w:after="300" w:line="240" w:lineRule="auto"/>
        <w:jc w:val="both"/>
        <w:rPr>
          <w:rFonts w:eastAsia="Times New Roman" w:cs="Open Sans"/>
          <w:lang w:eastAsia="pl-PL"/>
        </w:rPr>
      </w:pPr>
      <w:proofErr w:type="spellStart"/>
      <w:r w:rsidRPr="00877EC5">
        <w:rPr>
          <w:rFonts w:eastAsia="Times New Roman" w:cs="Open Sans"/>
          <w:lang w:eastAsia="pl-PL"/>
        </w:rPr>
        <w:t>Contact</w:t>
      </w:r>
      <w:proofErr w:type="spellEnd"/>
      <w:r w:rsidRPr="00877EC5">
        <w:rPr>
          <w:rFonts w:eastAsia="Times New Roman" w:cs="Open Sans"/>
          <w:lang w:eastAsia="pl-PL"/>
        </w:rPr>
        <w:t xml:space="preserve"> person: </w:t>
      </w:r>
      <w:proofErr w:type="spellStart"/>
      <w:r w:rsidRPr="00877EC5">
        <w:rPr>
          <w:rFonts w:eastAsia="Times New Roman" w:cs="Open Sans"/>
          <w:lang w:eastAsia="pl-PL"/>
        </w:rPr>
        <w:t>Rafal</w:t>
      </w:r>
      <w:proofErr w:type="spellEnd"/>
      <w:r w:rsidRPr="00877EC5">
        <w:rPr>
          <w:rFonts w:eastAsia="Times New Roman" w:cs="Open Sans"/>
          <w:lang w:eastAsia="pl-PL"/>
        </w:rPr>
        <w:t xml:space="preserve"> Lachowski</w:t>
      </w:r>
      <w:r w:rsidR="00211365">
        <w:rPr>
          <w:rFonts w:eastAsia="Times New Roman" w:cs="Open Sans"/>
          <w:lang w:eastAsia="pl-PL"/>
        </w:rPr>
        <w:t>.</w:t>
      </w:r>
    </w:p>
    <w:p w14:paraId="1E91C8D4" w14:textId="2F2D45B6" w:rsidR="00877EC5" w:rsidRDefault="00877EC5" w:rsidP="00877EC5">
      <w:pPr>
        <w:shd w:val="clear" w:color="auto" w:fill="FFFFFF"/>
        <w:spacing w:after="300" w:line="240" w:lineRule="auto"/>
        <w:jc w:val="both"/>
        <w:rPr>
          <w:rFonts w:eastAsia="Times New Roman" w:cs="Open Sans"/>
          <w:lang w:val="en-GB" w:eastAsia="pl-PL"/>
        </w:rPr>
      </w:pPr>
      <w:r w:rsidRPr="00877EC5">
        <w:rPr>
          <w:rFonts w:eastAsia="Times New Roman" w:cs="Open Sans"/>
          <w:lang w:val="en-GB" w:eastAsia="pl-PL"/>
        </w:rPr>
        <w:t>Mobile number of contact person: 0048533916289</w:t>
      </w:r>
      <w:r w:rsidR="00211365">
        <w:rPr>
          <w:rFonts w:eastAsia="Times New Roman" w:cs="Open Sans"/>
          <w:lang w:val="en-GB" w:eastAsia="pl-PL"/>
        </w:rPr>
        <w:t>.</w:t>
      </w:r>
    </w:p>
    <w:p w14:paraId="704EAFC0" w14:textId="425D52DE" w:rsidR="00877EC5" w:rsidRPr="00877EC5" w:rsidRDefault="00877EC5" w:rsidP="00877EC5">
      <w:pPr>
        <w:shd w:val="clear" w:color="auto" w:fill="FFFFFF"/>
        <w:spacing w:after="300" w:line="240" w:lineRule="auto"/>
        <w:jc w:val="both"/>
        <w:rPr>
          <w:rFonts w:eastAsia="Times New Roman" w:cs="Open Sans"/>
          <w:lang w:val="en-GB" w:eastAsia="pl-PL"/>
        </w:rPr>
      </w:pPr>
      <w:r>
        <w:rPr>
          <w:rFonts w:eastAsia="Times New Roman" w:cs="Open Sans"/>
          <w:lang w:val="en-GB" w:eastAsia="pl-PL"/>
        </w:rPr>
        <w:t xml:space="preserve">Information about winning offer will be published on website of </w:t>
      </w:r>
      <w:r w:rsidR="00C82DBA">
        <w:rPr>
          <w:rFonts w:eastAsia="Times New Roman" w:cs="Open Sans"/>
          <w:lang w:val="en-GB" w:eastAsia="pl-PL"/>
        </w:rPr>
        <w:t xml:space="preserve">the </w:t>
      </w:r>
      <w:r w:rsidRPr="00877EC5">
        <w:rPr>
          <w:rFonts w:eastAsia="Times New Roman" w:cs="Open Sans"/>
          <w:lang w:val="en-GB" w:eastAsia="pl-PL"/>
        </w:rPr>
        <w:t>Contracting Authority</w:t>
      </w:r>
      <w:r w:rsidR="00211365">
        <w:rPr>
          <w:rFonts w:eastAsia="Times New Roman" w:cs="Open Sans"/>
          <w:lang w:val="en-GB" w:eastAsia="pl-PL"/>
        </w:rPr>
        <w:t>.</w:t>
      </w:r>
    </w:p>
    <w:p w14:paraId="35F6896C" w14:textId="4E02C070" w:rsidR="00C82DBA" w:rsidRDefault="00C82DBA" w:rsidP="00C82DBA">
      <w:pPr>
        <w:shd w:val="clear" w:color="auto" w:fill="FFFFFF"/>
        <w:spacing w:after="300" w:line="240" w:lineRule="auto"/>
        <w:jc w:val="center"/>
        <w:rPr>
          <w:rFonts w:eastAsia="Times New Roman" w:cs="Open Sans"/>
          <w:b/>
          <w:bCs/>
          <w:lang w:eastAsia="pl-PL"/>
        </w:rPr>
      </w:pPr>
      <w:r w:rsidRPr="00C82DBA">
        <w:rPr>
          <w:rFonts w:eastAsia="Times New Roman" w:cs="Open Sans"/>
          <w:b/>
          <w:bCs/>
          <w:lang w:eastAsia="pl-PL"/>
        </w:rPr>
        <w:t xml:space="preserve">Deadline for </w:t>
      </w:r>
      <w:proofErr w:type="spellStart"/>
      <w:r w:rsidRPr="00C82DBA">
        <w:rPr>
          <w:rFonts w:eastAsia="Times New Roman" w:cs="Open Sans"/>
          <w:b/>
          <w:bCs/>
          <w:lang w:eastAsia="pl-PL"/>
        </w:rPr>
        <w:t>sending</w:t>
      </w:r>
      <w:proofErr w:type="spellEnd"/>
      <w:r w:rsidRPr="00C82DBA">
        <w:rPr>
          <w:rFonts w:eastAsia="Times New Roman" w:cs="Open Sans"/>
          <w:b/>
          <w:bCs/>
          <w:lang w:eastAsia="pl-PL"/>
        </w:rPr>
        <w:t xml:space="preserve"> </w:t>
      </w:r>
      <w:proofErr w:type="spellStart"/>
      <w:r w:rsidRPr="00C82DBA">
        <w:rPr>
          <w:rFonts w:eastAsia="Times New Roman" w:cs="Open Sans"/>
          <w:b/>
          <w:bCs/>
          <w:lang w:eastAsia="pl-PL"/>
        </w:rPr>
        <w:t>offer</w:t>
      </w:r>
      <w:proofErr w:type="spellEnd"/>
    </w:p>
    <w:p w14:paraId="614A18B0" w14:textId="6E5293F2" w:rsidR="00C82DBA" w:rsidRPr="00C82DBA" w:rsidRDefault="00C82DBA" w:rsidP="006D285B">
      <w:pPr>
        <w:shd w:val="clear" w:color="auto" w:fill="FFFFFF"/>
        <w:spacing w:after="300" w:line="240" w:lineRule="auto"/>
        <w:jc w:val="both"/>
        <w:rPr>
          <w:rFonts w:eastAsia="Times New Roman" w:cs="Open Sans"/>
          <w:lang w:val="en-GB" w:eastAsia="pl-PL"/>
        </w:rPr>
      </w:pPr>
      <w:r w:rsidRPr="00C82DBA">
        <w:rPr>
          <w:rFonts w:eastAsia="Times New Roman" w:cs="Open Sans"/>
          <w:lang w:val="en-GB" w:eastAsia="pl-PL"/>
        </w:rPr>
        <w:lastRenderedPageBreak/>
        <w:t>Complete offer should be d</w:t>
      </w:r>
      <w:r>
        <w:rPr>
          <w:rFonts w:eastAsia="Times New Roman" w:cs="Open Sans"/>
          <w:lang w:val="en-GB" w:eastAsia="pl-PL"/>
        </w:rPr>
        <w:t xml:space="preserve">elivered to </w:t>
      </w:r>
      <w:r>
        <w:rPr>
          <w:rFonts w:eastAsia="Times New Roman" w:cs="Open Sans"/>
          <w:lang w:val="en-GB" w:eastAsia="pl-PL"/>
        </w:rPr>
        <w:t xml:space="preserve">the </w:t>
      </w:r>
      <w:r w:rsidRPr="00877EC5">
        <w:rPr>
          <w:rFonts w:eastAsia="Times New Roman" w:cs="Open Sans"/>
          <w:lang w:val="en-GB" w:eastAsia="pl-PL"/>
        </w:rPr>
        <w:t>Contracting Authority</w:t>
      </w:r>
      <w:r>
        <w:rPr>
          <w:rFonts w:eastAsia="Times New Roman" w:cs="Open Sans"/>
          <w:lang w:val="en-GB" w:eastAsia="pl-PL"/>
        </w:rPr>
        <w:t xml:space="preserve"> not later than 30</w:t>
      </w:r>
      <w:r w:rsidRPr="00C82DBA">
        <w:rPr>
          <w:rFonts w:eastAsia="Times New Roman" w:cs="Open Sans"/>
          <w:vertAlign w:val="superscript"/>
          <w:lang w:val="en-GB" w:eastAsia="pl-PL"/>
        </w:rPr>
        <w:t>st</w:t>
      </w:r>
      <w:r>
        <w:rPr>
          <w:rFonts w:eastAsia="Times New Roman" w:cs="Open Sans"/>
          <w:lang w:val="en-GB" w:eastAsia="pl-PL"/>
        </w:rPr>
        <w:t xml:space="preserve"> October 2020. </w:t>
      </w:r>
      <w:r w:rsidRPr="00C82DBA">
        <w:rPr>
          <w:rFonts w:eastAsia="Times New Roman" w:cs="Open Sans"/>
          <w:lang w:val="en-GB" w:eastAsia="pl-PL"/>
        </w:rPr>
        <w:t>If offer is to be delivered differently than by e</w:t>
      </w:r>
      <w:r>
        <w:rPr>
          <w:rFonts w:eastAsia="Times New Roman" w:cs="Open Sans"/>
          <w:lang w:val="en-GB" w:eastAsia="pl-PL"/>
        </w:rPr>
        <w:t>-mail, the date of delivery is the date when the Contracting Authority physically received it in its headquarters.</w:t>
      </w:r>
    </w:p>
    <w:p w14:paraId="7738C58F" w14:textId="52B9A099" w:rsidR="00C82DBA" w:rsidRPr="00C82DBA" w:rsidRDefault="00C82DBA" w:rsidP="006D285B">
      <w:pPr>
        <w:shd w:val="clear" w:color="auto" w:fill="FFFFFF"/>
        <w:spacing w:after="300" w:line="240" w:lineRule="auto"/>
        <w:jc w:val="both"/>
        <w:rPr>
          <w:rFonts w:eastAsia="Times New Roman" w:cs="Open Sans"/>
          <w:lang w:val="en-GB" w:eastAsia="pl-PL"/>
        </w:rPr>
      </w:pPr>
      <w:r w:rsidRPr="00C82DBA">
        <w:rPr>
          <w:rFonts w:eastAsia="Times New Roman" w:cs="Open Sans"/>
          <w:lang w:val="en-GB" w:eastAsia="pl-PL"/>
        </w:rPr>
        <w:t>Offers delivered after the d</w:t>
      </w:r>
      <w:r>
        <w:rPr>
          <w:rFonts w:eastAsia="Times New Roman" w:cs="Open Sans"/>
          <w:lang w:val="en-GB" w:eastAsia="pl-PL"/>
        </w:rPr>
        <w:t>eadline will not be considered.</w:t>
      </w:r>
    </w:p>
    <w:p w14:paraId="7E255C75" w14:textId="586A4CAA" w:rsidR="00C82DBA" w:rsidRDefault="00C82DBA" w:rsidP="00C82DBA">
      <w:pPr>
        <w:shd w:val="clear" w:color="auto" w:fill="FFFFFF"/>
        <w:spacing w:after="300" w:line="240" w:lineRule="auto"/>
        <w:jc w:val="both"/>
        <w:rPr>
          <w:rFonts w:eastAsia="Times New Roman" w:cs="Open Sans"/>
          <w:lang w:val="en-GB" w:eastAsia="pl-PL"/>
        </w:rPr>
      </w:pPr>
      <w:r w:rsidRPr="00C82DBA">
        <w:rPr>
          <w:rFonts w:eastAsia="Times New Roman" w:cs="Open Sans"/>
          <w:lang w:val="en-GB" w:eastAsia="pl-PL"/>
        </w:rPr>
        <w:t>The evaluation of the offers will</w:t>
      </w:r>
      <w:r>
        <w:rPr>
          <w:rFonts w:eastAsia="Times New Roman" w:cs="Open Sans"/>
          <w:lang w:val="en-GB" w:eastAsia="pl-PL"/>
        </w:rPr>
        <w:t xml:space="preserve"> take place in he headquarters of The Contracting Authority on 2</w:t>
      </w:r>
      <w:r w:rsidRPr="00C82DBA">
        <w:rPr>
          <w:rFonts w:eastAsia="Times New Roman" w:cs="Open Sans"/>
          <w:vertAlign w:val="superscript"/>
          <w:lang w:val="en-GB" w:eastAsia="pl-PL"/>
        </w:rPr>
        <w:t>nd</w:t>
      </w:r>
      <w:r>
        <w:rPr>
          <w:rFonts w:eastAsia="Times New Roman" w:cs="Open Sans"/>
          <w:lang w:val="en-GB" w:eastAsia="pl-PL"/>
        </w:rPr>
        <w:t xml:space="preserve"> November 2020.</w:t>
      </w:r>
    </w:p>
    <w:p w14:paraId="1B5DD76F" w14:textId="53EC135D" w:rsidR="00C82DBA" w:rsidRPr="00C82DBA" w:rsidRDefault="00C82DBA" w:rsidP="00C82DBA">
      <w:pPr>
        <w:shd w:val="clear" w:color="auto" w:fill="FFFFFF"/>
        <w:spacing w:after="300" w:line="240" w:lineRule="auto"/>
        <w:jc w:val="center"/>
        <w:rPr>
          <w:rFonts w:eastAsia="Times New Roman" w:cs="Open Sans"/>
          <w:b/>
          <w:bCs/>
          <w:lang w:val="en-GB" w:eastAsia="pl-PL"/>
        </w:rPr>
      </w:pPr>
      <w:r w:rsidRPr="00C82DBA">
        <w:rPr>
          <w:rFonts w:eastAsia="Times New Roman" w:cs="Open Sans"/>
          <w:b/>
          <w:bCs/>
          <w:lang w:val="en-GB" w:eastAsia="pl-PL"/>
        </w:rPr>
        <w:t>Attachments</w:t>
      </w:r>
    </w:p>
    <w:p w14:paraId="7A1E6F4C" w14:textId="3D8C4144" w:rsidR="00C82DBA" w:rsidRPr="00C82DBA" w:rsidRDefault="00C82DBA" w:rsidP="00C82DBA">
      <w:pPr>
        <w:pStyle w:val="Akapitzlist"/>
        <w:numPr>
          <w:ilvl w:val="0"/>
          <w:numId w:val="14"/>
        </w:numPr>
        <w:shd w:val="clear" w:color="auto" w:fill="FFFFFF"/>
        <w:spacing w:after="300" w:line="240" w:lineRule="auto"/>
        <w:jc w:val="both"/>
        <w:rPr>
          <w:rFonts w:eastAsia="Times New Roman" w:cs="Open Sans"/>
          <w:lang w:val="en-GB" w:eastAsia="pl-PL"/>
        </w:rPr>
      </w:pPr>
      <w:r w:rsidRPr="00C82DBA">
        <w:rPr>
          <w:rFonts w:eastAsia="Times New Roman" w:cs="Open Sans"/>
          <w:lang w:val="en-GB" w:eastAsia="pl-PL"/>
        </w:rPr>
        <w:t>Offer template</w:t>
      </w:r>
      <w:r w:rsidRPr="00C82DBA">
        <w:rPr>
          <w:rFonts w:eastAsia="Times New Roman" w:cs="Open Sans"/>
          <w:lang w:val="en-GB" w:eastAsia="pl-PL"/>
        </w:rPr>
        <w:t>,</w:t>
      </w:r>
    </w:p>
    <w:p w14:paraId="46ED411A" w14:textId="38F28BF1" w:rsidR="001C4AFD" w:rsidRPr="00C82DBA" w:rsidRDefault="00C82DBA" w:rsidP="00C82DBA">
      <w:pPr>
        <w:pStyle w:val="Akapitzlist"/>
        <w:numPr>
          <w:ilvl w:val="0"/>
          <w:numId w:val="14"/>
        </w:numPr>
        <w:shd w:val="clear" w:color="auto" w:fill="FFFFFF"/>
        <w:spacing w:after="300" w:line="240" w:lineRule="auto"/>
        <w:jc w:val="both"/>
        <w:rPr>
          <w:rFonts w:eastAsia="Times New Roman" w:cs="Open Sans"/>
          <w:lang w:val="en-GB" w:eastAsia="pl-PL"/>
        </w:rPr>
      </w:pPr>
      <w:r w:rsidRPr="00C82DBA">
        <w:rPr>
          <w:rFonts w:eastAsia="Times New Roman" w:cs="Open Sans"/>
          <w:lang w:val="en-GB" w:eastAsia="pl-PL"/>
        </w:rPr>
        <w:t>Non-connection statement</w:t>
      </w:r>
      <w:r w:rsidRPr="00C82DBA">
        <w:rPr>
          <w:rFonts w:eastAsia="Times New Roman" w:cs="Open Sans"/>
          <w:lang w:val="en-GB" w:eastAsia="pl-PL"/>
        </w:rPr>
        <w:t>.</w:t>
      </w:r>
    </w:p>
    <w:sectPr w:rsidR="001C4AFD" w:rsidRPr="00C82DB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0A181" w14:textId="77777777" w:rsidR="00414C15" w:rsidRDefault="00414C15" w:rsidP="006D285B">
      <w:pPr>
        <w:spacing w:after="0" w:line="240" w:lineRule="auto"/>
      </w:pPr>
      <w:r>
        <w:separator/>
      </w:r>
    </w:p>
  </w:endnote>
  <w:endnote w:type="continuationSeparator" w:id="0">
    <w:p w14:paraId="5980AAC8" w14:textId="77777777" w:rsidR="00414C15" w:rsidRDefault="00414C15" w:rsidP="006D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875C4" w14:textId="77777777" w:rsidR="00414C15" w:rsidRDefault="00414C15" w:rsidP="006D285B">
      <w:pPr>
        <w:spacing w:after="0" w:line="240" w:lineRule="auto"/>
      </w:pPr>
      <w:r>
        <w:separator/>
      </w:r>
    </w:p>
  </w:footnote>
  <w:footnote w:type="continuationSeparator" w:id="0">
    <w:p w14:paraId="703E13E6" w14:textId="77777777" w:rsidR="00414C15" w:rsidRDefault="00414C15" w:rsidP="006D2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CA584" w14:textId="1057E74A" w:rsidR="006D285B" w:rsidRDefault="006D285B">
    <w:pPr>
      <w:pStyle w:val="Nagwek"/>
    </w:pPr>
    <w:r>
      <w:rPr>
        <w:noProof/>
      </w:rPr>
      <w:drawing>
        <wp:inline distT="0" distB="0" distL="0" distR="0" wp14:anchorId="5C43C9CF" wp14:editId="5AF73C60">
          <wp:extent cx="5760720" cy="5816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1660"/>
                  </a:xfrm>
                  <a:prstGeom prst="rect">
                    <a:avLst/>
                  </a:prstGeom>
                  <a:noFill/>
                  <a:ln>
                    <a:noFill/>
                  </a:ln>
                </pic:spPr>
              </pic:pic>
            </a:graphicData>
          </a:graphic>
        </wp:inline>
      </w:drawing>
    </w:r>
  </w:p>
  <w:p w14:paraId="11757ACF" w14:textId="77777777" w:rsidR="006D285B" w:rsidRDefault="006D28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21772"/>
    <w:multiLevelType w:val="multilevel"/>
    <w:tmpl w:val="7194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F4452"/>
    <w:multiLevelType w:val="hybridMultilevel"/>
    <w:tmpl w:val="969A0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A95A9C"/>
    <w:multiLevelType w:val="multilevel"/>
    <w:tmpl w:val="A8C6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423A2"/>
    <w:multiLevelType w:val="hybridMultilevel"/>
    <w:tmpl w:val="7FC8B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373B67"/>
    <w:multiLevelType w:val="multilevel"/>
    <w:tmpl w:val="3570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B672D"/>
    <w:multiLevelType w:val="multilevel"/>
    <w:tmpl w:val="F51CE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F26EA"/>
    <w:multiLevelType w:val="hybridMultilevel"/>
    <w:tmpl w:val="1A743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C80FAB"/>
    <w:multiLevelType w:val="hybridMultilevel"/>
    <w:tmpl w:val="9D462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3C4C91"/>
    <w:multiLevelType w:val="hybridMultilevel"/>
    <w:tmpl w:val="292A9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0719B5"/>
    <w:multiLevelType w:val="hybridMultilevel"/>
    <w:tmpl w:val="BB041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B03C82"/>
    <w:multiLevelType w:val="hybridMultilevel"/>
    <w:tmpl w:val="F836B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2527F1"/>
    <w:multiLevelType w:val="multilevel"/>
    <w:tmpl w:val="FCDE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EB16F3"/>
    <w:multiLevelType w:val="hybridMultilevel"/>
    <w:tmpl w:val="358484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54653F"/>
    <w:multiLevelType w:val="hybridMultilevel"/>
    <w:tmpl w:val="DE32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2656103"/>
    <w:multiLevelType w:val="multilevel"/>
    <w:tmpl w:val="DE62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3"/>
  </w:num>
  <w:num w:numId="4">
    <w:abstractNumId w:val="8"/>
  </w:num>
  <w:num w:numId="5">
    <w:abstractNumId w:val="7"/>
  </w:num>
  <w:num w:numId="6">
    <w:abstractNumId w:val="4"/>
  </w:num>
  <w:num w:numId="7">
    <w:abstractNumId w:val="5"/>
  </w:num>
  <w:num w:numId="8">
    <w:abstractNumId w:val="2"/>
  </w:num>
  <w:num w:numId="9">
    <w:abstractNumId w:val="14"/>
  </w:num>
  <w:num w:numId="10">
    <w:abstractNumId w:val="11"/>
  </w:num>
  <w:num w:numId="11">
    <w:abstractNumId w:val="0"/>
  </w:num>
  <w:num w:numId="12">
    <w:abstractNumId w:val="1"/>
  </w:num>
  <w:num w:numId="13">
    <w:abstractNumId w:val="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11"/>
    <w:rsid w:val="00170CB3"/>
    <w:rsid w:val="00176040"/>
    <w:rsid w:val="001C4AFD"/>
    <w:rsid w:val="00211365"/>
    <w:rsid w:val="002135CD"/>
    <w:rsid w:val="00222D03"/>
    <w:rsid w:val="0025070F"/>
    <w:rsid w:val="002A40D0"/>
    <w:rsid w:val="002C3B45"/>
    <w:rsid w:val="00305752"/>
    <w:rsid w:val="00343159"/>
    <w:rsid w:val="0036613A"/>
    <w:rsid w:val="003D13FE"/>
    <w:rsid w:val="00414C15"/>
    <w:rsid w:val="0053615E"/>
    <w:rsid w:val="00541451"/>
    <w:rsid w:val="005B2A2A"/>
    <w:rsid w:val="006B5782"/>
    <w:rsid w:val="006C2C57"/>
    <w:rsid w:val="006D285B"/>
    <w:rsid w:val="00730B18"/>
    <w:rsid w:val="00877EC5"/>
    <w:rsid w:val="00924624"/>
    <w:rsid w:val="009A52B1"/>
    <w:rsid w:val="009D0142"/>
    <w:rsid w:val="00A662FA"/>
    <w:rsid w:val="00AE1524"/>
    <w:rsid w:val="00BC314C"/>
    <w:rsid w:val="00C82DBA"/>
    <w:rsid w:val="00D2627B"/>
    <w:rsid w:val="00DA684A"/>
    <w:rsid w:val="00E77988"/>
    <w:rsid w:val="00E96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8748"/>
  <w15:chartTrackingRefBased/>
  <w15:docId w15:val="{2F24393B-16CF-43D2-93C0-3F1855DE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5752"/>
    <w:pPr>
      <w:ind w:left="720"/>
      <w:contextualSpacing/>
    </w:pPr>
  </w:style>
  <w:style w:type="paragraph" w:styleId="Nagwek">
    <w:name w:val="header"/>
    <w:basedOn w:val="Normalny"/>
    <w:link w:val="NagwekZnak"/>
    <w:uiPriority w:val="99"/>
    <w:unhideWhenUsed/>
    <w:rsid w:val="006D28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285B"/>
  </w:style>
  <w:style w:type="paragraph" w:styleId="Stopka">
    <w:name w:val="footer"/>
    <w:basedOn w:val="Normalny"/>
    <w:link w:val="StopkaZnak"/>
    <w:uiPriority w:val="99"/>
    <w:unhideWhenUsed/>
    <w:rsid w:val="006D28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285B"/>
  </w:style>
  <w:style w:type="paragraph" w:styleId="NormalnyWeb">
    <w:name w:val="Normal (Web)"/>
    <w:basedOn w:val="Normalny"/>
    <w:uiPriority w:val="99"/>
    <w:semiHidden/>
    <w:unhideWhenUsed/>
    <w:rsid w:val="006D285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D2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44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1</Pages>
  <Words>626</Words>
  <Characters>3759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Lachowski</dc:creator>
  <cp:keywords/>
  <dc:description/>
  <cp:lastModifiedBy>Rafał Lachowski</cp:lastModifiedBy>
  <cp:revision>28</cp:revision>
  <dcterms:created xsi:type="dcterms:W3CDTF">2020-10-22T07:04:00Z</dcterms:created>
  <dcterms:modified xsi:type="dcterms:W3CDTF">2020-10-23T13:29:00Z</dcterms:modified>
</cp:coreProperties>
</file>